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466"/>
      </w:tblGrid>
      <w:tr w:rsidR="00FD4A3F" w:rsidRPr="00FD4A3F">
        <w:trPr>
          <w:trHeight w:val="36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D4A3F" w:rsidRPr="00FD4A3F" w:rsidRDefault="00FD4A3F" w:rsidP="00FD4A3F">
            <w:pPr>
              <w:widowControl/>
              <w:wordWrap/>
              <w:autoSpaceDE/>
              <w:autoSpaceDN/>
              <w:spacing w:line="280" w:lineRule="atLeast"/>
              <w:jc w:val="left"/>
              <w:rPr>
                <w:rFonts w:ascii="한컴바탕" w:eastAsia="한컴바탕" w:hAnsi="한컴바탕" w:cs="한컴바탕"/>
                <w:color w:val="000000" w:themeColor="text1"/>
                <w:kern w:val="0"/>
                <w:sz w:val="24"/>
                <w:szCs w:val="24"/>
              </w:rPr>
            </w:pPr>
            <w:r w:rsidRPr="00FD4A3F">
              <w:rPr>
                <w:rFonts w:ascii="한컴바탕" w:eastAsia="한컴바탕" w:hAnsi="한컴바탕" w:cs="한컴바탕"/>
                <w:b/>
                <w:bCs/>
                <w:color w:val="000000" w:themeColor="text1"/>
                <w:kern w:val="0"/>
                <w:sz w:val="28"/>
                <w:szCs w:val="24"/>
              </w:rPr>
              <w:t>[목표원가와 실제원가]</w:t>
            </w:r>
          </w:p>
        </w:tc>
      </w:tr>
      <w:tr w:rsidR="00FD4A3F" w:rsidRPr="00FD4A3F">
        <w:trPr>
          <w:trHeight w:val="36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D4A3F" w:rsidRPr="00FD4A3F" w:rsidRDefault="00FD4A3F" w:rsidP="00FD4A3F">
            <w:pPr>
              <w:widowControl/>
              <w:wordWrap/>
              <w:autoSpaceDE/>
              <w:autoSpaceDN/>
              <w:spacing w:line="280" w:lineRule="atLeast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 w:val="4"/>
                <w:szCs w:val="24"/>
              </w:rPr>
            </w:pPr>
          </w:p>
        </w:tc>
      </w:tr>
      <w:tr w:rsidR="00FD4A3F" w:rsidRPr="00FD4A3F">
        <w:trPr>
          <w:trHeight w:val="216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466"/>
            </w:tblGrid>
            <w:tr w:rsidR="00FD4A3F" w:rsidRPr="00FD4A3F">
              <w:trPr>
                <w:trHeight w:val="18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4A3F" w:rsidRP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18"/>
                      <w:szCs w:val="24"/>
                    </w:rPr>
                  </w:pPr>
                </w:p>
              </w:tc>
            </w:tr>
            <w:tr w:rsidR="00FD4A3F" w:rsidRPr="00FD4A3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목표원가와 실제원가</w:t>
                  </w: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br/>
                    <w:t>실제 원가는 정확한 재고조사에서 시작된다</w:t>
                  </w: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br/>
                    <w:t>일일 매니지먼트업무 중에서 행해지는 발주업무와 검수(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검품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·수납) 작업, 현장 재고조사는 원가관리 측면에서 매우 중요하다. 또한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메뉴판을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기본으로 설정되어 있는 분량관리·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수율관리를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식자재에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응용한다면 빠른 오퍼레이션을 통해 원가관리에 도움을 줄 수 있다.</w:t>
                  </w: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br/>
                    <w:t>1-2 실제 원가는 정확한 재고조사에서 시작된다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스시전문점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A의 메뉴는 참치로 만든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스시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한 가지로 판매가격은 개당 150엔이다. 메뉴 기준표의 표준원가는 아래와 같으며 지난달 말과 당월 말의 재고조사와 당월 구매한 내역은 아래와 같다.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---------------------------------------------------------------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proofErr w:type="gram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메뉴기준표 :</w:t>
                  </w:r>
                  <w:proofErr w:type="gram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참치초밥 판매가격 개당 150엔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·참치 토막 - 40엔/1장(단가) 1장 40엔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·흰쌀 - 1엔/1g 20g 20엔(단가)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·지난달 말 재고조사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참치 토막 - 20장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흰 쌀 - 300g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·당월 말 재고조사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참치 토막 - 30장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흰 쌀 - 250g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·당월 구매내역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참치 토막 - 120장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흰 쌀 - 2,300g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---------------------------------------------------------------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※ [참치토막]은 5장이 1팩으로 냉동되어 있으며, 해동시켜 사용하고 있다.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Q1. 이 참치초밥 1개의 표준원가와 표준원가율,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총이익과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총이익률을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계산하시오.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표준원가 1) </w:t>
                  </w:r>
                  <w:proofErr w:type="gram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( )</w:t>
                  </w:r>
                  <w:proofErr w:type="gram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엔 총 이익 2) ( ) 엔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표준원가율 3) ( ) % 총 이익률 4) ( ) %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Q2. 당월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판매수는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100개로 매출은 1만5000엔이었다. 당월의 표준원가와 표준원가율, 실제원가와 실제원가율의 계산식을 적고 셈하시오.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표준원가 1) </w:t>
                  </w:r>
                  <w:proofErr w:type="gram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( )</w:t>
                  </w:r>
                  <w:proofErr w:type="gram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엔 실제원가 2) ( ) 엔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표준원가율 3) ( ) % 실제원가율 4) ( ) %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Q3. Q2의 문제에서 표준원가와 실제원가의 차이가 발생하고 있다. 이 차이를 일반적으로 뭐라고 부르는지 답하고, 구체적인 차액과 비율을 계산하시오.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lastRenderedPageBreak/>
                    <w:t xml:space="preserve">이 차이를 일반적으로 1) </w:t>
                  </w:r>
                  <w:proofErr w:type="gram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( )</w:t>
                  </w:r>
                  <w:proofErr w:type="gram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이라고 부른다.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차액은 2) </w:t>
                  </w:r>
                  <w:proofErr w:type="gram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( )</w:t>
                  </w:r>
                  <w:proofErr w:type="gram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엔, 비율은 3) ( )% 정도 발생한다.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Q4. 이러한 차이는 왜 발생하는지, 그 이유를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식재료별로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나누어 대답하시오.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 w:hint="eastAsia"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FD4A3F" w:rsidRP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</w:pPr>
                  <w:r w:rsidRPr="00FD4A3F">
                    <w:rPr>
                      <w:rFonts w:ascii="한컴바탕" w:eastAsia="한컴바탕" w:hAnsi="한컴바탕" w:cs="한컴바탕"/>
                      <w:b/>
                      <w:bCs/>
                      <w:color w:val="FF0000"/>
                      <w:kern w:val="0"/>
                      <w:sz w:val="24"/>
                      <w:szCs w:val="24"/>
                    </w:rPr>
                    <w:lastRenderedPageBreak/>
                    <w:t>&lt;1-2 정답과 해설&gt;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A1.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표준원가 ÷ 메뉴 판매가격 X 100 = 표준원가율 메뉴 판매가격 - 원가 = 총 이익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총 이익 ÷ 메뉴 판매가격 X 100 = 총 이익률 또는 100% - 표준원가율 = 총 이익률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1) 60엔 2) 40% 3) 90엔 4) 60%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A2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참치초밥의 표준원가 X 당월 판매 개수 =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당월표준원가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당월 표준원가 ÷ 당월 매출 X 100 = 당월 표준원가율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(지난달 말 재고조사금액 + 당월 구매금액) - 당월 말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재고조자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금액 = 당월 실제 원가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당월 실제 원가 ÷ 당월 매출 X 100 = 당월 실제 원가율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1) 6000엔 2) 40% 3) 6750 4) 45%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A3.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실제원가 - 표준원가 = 손실금액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(실제원가율 - 표준원가율) X 100 = 손실률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1) 손실 2) 750엔 3) 5%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A4.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선입선출을 잊어버리거나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냉동고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·냉장고의 온도관리에 관한 실수, 초과재고 등으로 인하여 품질이 저하되어 폐기하게 되었다. 또한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해동시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발생한 실수로 인하여 품질과 색이 나빠졌으며, 주문과 재고조사에서의 착오 등 종업원의 미숙함으로 발생한 손실이라고 생각된다.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1) 참치토막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너무 많은 양으로 초밥을 만들었으며, 앞서 언급한 원인 이외에 일일 판매 계획(예측)과 실제 고객 왕래상황에 차이가 발생했으며 결과적으로 손실을 내게 되었다. 또한 밥솥 사용과 물의 양과 관련한 실수로 인해 손실이 발생한 것 같다.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2) 흰쌀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>올바른 원가관리를 위해서는 각 메뉴의 메뉴 기준표를 작성하고 개별 표준원가를 설정해두고 정확한 재고조사가 이루어지도록 해야 한다. 그 후에 표준원가(율)과 실제원가(율)을 비교할 수 있게 된다. 또한 매상계측에 근거한 정확한 발주관리, 판매상황에 따른 해동·구매 작업의 중요성을 이해해야 할 것이다. 1-1, 1-2에서 각 문제를 통해 배울 점은 아래와 같다.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※ 개별표준원가는 각 메뉴에 사용하는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식재료의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원가를 합하여 산출한다. 하지만 예외도 있다. 예를 들어 이 가게에서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테이크아웃을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하고 있는 경우, 이에 사용되는 용기(팩)나 나무젓가락, 간장을 담을 작은 용기 등의 비용도 표준원가에 포함하여 계산해도 좋다. 이는 외국에서는 [Paper cost]라고 부르며, 표준원가의 일부로서 메뉴 기준표에도 표시한다. 도시락가게나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테이크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아웃 비율이 높은 가게에서는 소모품(계정과목) 비용으로 분류하기보다는 이런 방법으로 보다 철저하게 원가 관리를 행할 수 있다.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실제로 숯불구이가게에서 숯과 관련된 비용을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식재료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원가의 일부로 매월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계상하고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있는 기업도 있다. 이는 관리회계 적인 사고방식이며 </w:t>
                  </w:r>
                  <w:proofErr w:type="spellStart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>자점의</w:t>
                  </w:r>
                  <w:proofErr w:type="spellEnd"/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t xml:space="preserve"> 업태와 메뉴, 판매나 제공방법에 따라서 유연하게 대응해 나가야 한다. </w:t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</w: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br/>
                    <w:t xml:space="preserve">번역/이선영 </w:t>
                  </w:r>
                </w:p>
              </w:tc>
            </w:tr>
            <w:tr w:rsidR="00FD4A3F" w:rsidRPr="00FD4A3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4A3F" w:rsidRP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</w:pP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</w:tr>
            <w:tr w:rsidR="00FD4A3F" w:rsidRPr="00FD4A3F">
              <w:trPr>
                <w:trHeight w:val="36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4A3F" w:rsidRP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4"/>
                      <w:szCs w:val="24"/>
                    </w:rPr>
                  </w:pPr>
                </w:p>
              </w:tc>
            </w:tr>
            <w:tr w:rsidR="00FD4A3F" w:rsidRPr="00FD4A3F">
              <w:trPr>
                <w:trHeight w:val="36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D4A3F" w:rsidRPr="00FD4A3F" w:rsidRDefault="00FD4A3F" w:rsidP="00FD4A3F">
                  <w:pPr>
                    <w:widowControl/>
                    <w:wordWrap/>
                    <w:autoSpaceDE/>
                    <w:autoSpaceDN/>
                    <w:spacing w:line="280" w:lineRule="atLeast"/>
                    <w:jc w:val="left"/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</w:pPr>
                  <w:r w:rsidRPr="00FD4A3F">
                    <w:rPr>
                      <w:rFonts w:ascii="한컴바탕" w:eastAsia="한컴바탕" w:hAnsi="한컴바탕" w:cs="한컴바탕"/>
                      <w:color w:val="000000"/>
                      <w:kern w:val="0"/>
                      <w:sz w:val="24"/>
                      <w:szCs w:val="24"/>
                    </w:rPr>
                    <w:lastRenderedPageBreak/>
                    <w:t>2011-08-18 오전 03:08:59 (c) Foodbank.co.kr</w:t>
                  </w:r>
                </w:p>
              </w:tc>
            </w:tr>
          </w:tbl>
          <w:p w:rsidR="00FD4A3F" w:rsidRPr="00FD4A3F" w:rsidRDefault="00FD4A3F" w:rsidP="00FD4A3F">
            <w:pPr>
              <w:widowControl/>
              <w:wordWrap/>
              <w:autoSpaceDE/>
              <w:autoSpaceDN/>
              <w:spacing w:line="216" w:lineRule="atLeast"/>
              <w:jc w:val="left"/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</w:pPr>
          </w:p>
        </w:tc>
      </w:tr>
    </w:tbl>
    <w:p w:rsidR="009E3B05" w:rsidRPr="00FD4A3F" w:rsidRDefault="009E3B05" w:rsidP="00FD4A3F">
      <w:pPr>
        <w:rPr>
          <w:rFonts w:hint="eastAsia"/>
        </w:rPr>
      </w:pPr>
    </w:p>
    <w:sectPr w:rsidR="009E3B05" w:rsidRPr="00FD4A3F" w:rsidSect="00FD4A3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D4A3F"/>
    <w:rsid w:val="009E3B05"/>
    <w:rsid w:val="00EA1570"/>
    <w:rsid w:val="00FD4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0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D4A3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D4A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4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1</cp:revision>
  <cp:lastPrinted>2012-03-27T19:42:00Z</cp:lastPrinted>
  <dcterms:created xsi:type="dcterms:W3CDTF">2012-03-27T19:33:00Z</dcterms:created>
  <dcterms:modified xsi:type="dcterms:W3CDTF">2012-03-28T02:23:00Z</dcterms:modified>
</cp:coreProperties>
</file>